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color w:val="464745"/>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4829175</wp:posOffset>
            </wp:positionH>
            <wp:positionV relativeFrom="paragraph">
              <wp:posOffset>114300</wp:posOffset>
            </wp:positionV>
            <wp:extent cx="1042988" cy="511099"/>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1042988" cy="511099"/>
                    </a:xfrm>
                    <a:prstGeom prst="rect"/>
                    <a:ln/>
                  </pic:spPr>
                </pic:pic>
              </a:graphicData>
            </a:graphic>
          </wp:anchor>
        </w:drawing>
      </w:r>
    </w:p>
    <w:p w:rsidR="00000000" w:rsidDel="00000000" w:rsidP="00000000" w:rsidRDefault="00000000" w:rsidRPr="00000000" w14:paraId="00000002">
      <w:pPr>
        <w:rPr>
          <w:b w:val="1"/>
          <w:color w:val="464745"/>
          <w:sz w:val="24"/>
          <w:szCs w:val="24"/>
        </w:rPr>
      </w:pPr>
      <w:r w:rsidDel="00000000" w:rsidR="00000000" w:rsidRPr="00000000">
        <w:rPr>
          <w:rtl w:val="0"/>
        </w:rPr>
      </w:r>
    </w:p>
    <w:p w:rsidR="00000000" w:rsidDel="00000000" w:rsidP="00000000" w:rsidRDefault="00000000" w:rsidRPr="00000000" w14:paraId="00000003">
      <w:pPr>
        <w:rPr>
          <w:b w:val="1"/>
          <w:color w:val="464745"/>
          <w:sz w:val="24"/>
          <w:szCs w:val="24"/>
        </w:rPr>
      </w:pPr>
      <w:r w:rsidDel="00000000" w:rsidR="00000000" w:rsidRPr="00000000">
        <w:rPr>
          <w:rtl w:val="0"/>
        </w:rPr>
      </w:r>
    </w:p>
    <w:p w:rsidR="00000000" w:rsidDel="00000000" w:rsidP="00000000" w:rsidRDefault="00000000" w:rsidRPr="00000000" w14:paraId="00000004">
      <w:pPr>
        <w:rPr>
          <w:b w:val="1"/>
          <w:sz w:val="28"/>
          <w:szCs w:val="28"/>
        </w:rPr>
      </w:pPr>
      <w:r w:rsidDel="00000000" w:rsidR="00000000" w:rsidRPr="00000000">
        <w:rPr>
          <w:rtl w:val="0"/>
        </w:rPr>
      </w:r>
    </w:p>
    <w:p w:rsidR="00000000" w:rsidDel="00000000" w:rsidP="00000000" w:rsidRDefault="00000000" w:rsidRPr="00000000" w14:paraId="00000005">
      <w:pPr>
        <w:rPr>
          <w:b w:val="1"/>
          <w:sz w:val="28"/>
          <w:szCs w:val="28"/>
        </w:rPr>
      </w:pPr>
      <w:r w:rsidDel="00000000" w:rsidR="00000000" w:rsidRPr="00000000">
        <w:rPr>
          <w:b w:val="1"/>
          <w:sz w:val="28"/>
          <w:szCs w:val="28"/>
          <w:rtl w:val="0"/>
        </w:rPr>
        <w:t xml:space="preserve">Suggestie voor een opening met bijbeltekst bij Deel je Tafel</w:t>
      </w:r>
    </w:p>
    <w:p w:rsidR="00000000" w:rsidDel="00000000" w:rsidP="00000000" w:rsidRDefault="00000000" w:rsidRPr="00000000" w14:paraId="00000006">
      <w:pPr>
        <w:rPr>
          <w:b w:val="1"/>
          <w:sz w:val="28"/>
          <w:szCs w:val="28"/>
        </w:rPr>
      </w:pPr>
      <w:r w:rsidDel="00000000" w:rsidR="00000000" w:rsidRPr="00000000">
        <w:rPr>
          <w:rtl w:val="0"/>
        </w:rPr>
      </w:r>
    </w:p>
    <w:p w:rsidR="00000000" w:rsidDel="00000000" w:rsidP="00000000" w:rsidRDefault="00000000" w:rsidRPr="00000000" w14:paraId="00000007">
      <w:pPr>
        <w:rPr>
          <w:b w:val="1"/>
          <w:i w:val="1"/>
          <w:sz w:val="24"/>
          <w:szCs w:val="24"/>
        </w:rPr>
      </w:pPr>
      <w:r w:rsidDel="00000000" w:rsidR="00000000" w:rsidRPr="00000000">
        <w:rPr>
          <w:b w:val="1"/>
          <w:i w:val="1"/>
          <w:sz w:val="24"/>
          <w:szCs w:val="24"/>
          <w:rtl w:val="0"/>
        </w:rPr>
        <w:t xml:space="preserve">Deel je Tafel heeft als uitgangspunt elkaar te ontmoeten op een gastvrije en ongedwongen manier. Ontmoeting rond een maaltijd is een laagdrempelige manier van kennismaken en verbinding zoeken tussen inwoners van hetzelfde dorp of dezelfde stad, tussen mensen die geworteld zijn en mensen die als vluchteling recent op deze plek zijn komen wonen. Mensen van verschillende culturele en religieuze achtergronden ontmoeten elkaar. </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Mag daar dan Bijbel gelezen worden en/of gebeden worden voor de maaltijd? Natuurlijk. Zolang het doel enkel is om als gastgever (kerk) de avond te openen zoals dat in de traditie van de kerk past (en dat ook zo benoemd wordt) is dat geen probleem. Houdt het eenvoudig en kort. Onderstaande tekst is hiervoor een handreiking. Het bijbelgedeelte uit het Oude Testament gaat over gastvrijheid en laat ons iets zien van hoeveel tijd en aandacht daaraan gewijd werd in de tijd van Abraham.</w:t>
      </w:r>
    </w:p>
    <w:p w:rsidR="00000000" w:rsidDel="00000000" w:rsidP="00000000" w:rsidRDefault="00000000" w:rsidRPr="00000000" w14:paraId="0000000A">
      <w:pPr>
        <w:rPr>
          <w:b w:val="1"/>
          <w:sz w:val="24"/>
          <w:szCs w:val="24"/>
        </w:rPr>
      </w:pPr>
      <w:r w:rsidDel="00000000" w:rsidR="00000000" w:rsidRPr="00000000">
        <w:rPr>
          <w:rtl w:val="0"/>
        </w:rPr>
      </w:r>
    </w:p>
    <w:p w:rsidR="00000000" w:rsidDel="00000000" w:rsidP="00000000" w:rsidRDefault="00000000" w:rsidRPr="00000000" w14:paraId="0000000B">
      <w:pPr>
        <w:ind w:left="720" w:firstLine="0"/>
        <w:rPr>
          <w:rFonts w:ascii="Calibri" w:cs="Calibri" w:eastAsia="Calibri" w:hAnsi="Calibri"/>
          <w:b w:val="1"/>
          <w:sz w:val="24"/>
          <w:szCs w:val="24"/>
        </w:rPr>
      </w:pPr>
      <w:r w:rsidDel="00000000" w:rsidR="00000000" w:rsidRPr="00000000">
        <w:rPr>
          <w:rFonts w:ascii="Calibri" w:cs="Calibri" w:eastAsia="Calibri" w:hAnsi="Calibri"/>
          <w:b w:val="1"/>
          <w:sz w:val="24"/>
          <w:szCs w:val="24"/>
          <w:rtl w:val="0"/>
        </w:rPr>
        <w:t xml:space="preserve">Genesis</w:t>
      </w:r>
    </w:p>
    <w:p w:rsidR="00000000" w:rsidDel="00000000" w:rsidP="00000000" w:rsidRDefault="00000000" w:rsidRPr="00000000" w14:paraId="0000000C">
      <w:pPr>
        <w:ind w:left="720" w:firstLine="0"/>
        <w:rPr>
          <w:rFonts w:ascii="Calibri" w:cs="Calibri" w:eastAsia="Calibri" w:hAnsi="Calibri"/>
          <w:sz w:val="24"/>
          <w:szCs w:val="24"/>
          <w:highlight w:val="white"/>
        </w:rPr>
      </w:pPr>
      <w:r w:rsidDel="00000000" w:rsidR="00000000" w:rsidRPr="00000000">
        <w:rPr>
          <w:rFonts w:ascii="Calibri" w:cs="Calibri" w:eastAsia="Calibri" w:hAnsi="Calibri"/>
          <w:sz w:val="24"/>
          <w:szCs w:val="24"/>
          <w:rtl w:val="0"/>
        </w:rPr>
        <w:t xml:space="preserve">18: 1 t/m 5 “De HEER verscheen opnieuw aan ​Abraham, bij de eiken van Mamre. Op het heetst van de dag zat ​Abraham​ in de ingang van zijn ​tent. </w:t>
      </w:r>
      <w:r w:rsidDel="00000000" w:rsidR="00000000" w:rsidRPr="00000000">
        <w:rPr>
          <w:rFonts w:ascii="Calibri" w:cs="Calibri" w:eastAsia="Calibri" w:hAnsi="Calibri"/>
          <w:sz w:val="24"/>
          <w:szCs w:val="24"/>
          <w:highlight w:val="white"/>
          <w:rtl w:val="0"/>
        </w:rPr>
        <w:t xml:space="preserve">Toen hij opkeek, zag hij even verderop plotseling drie mannen staan. Onmiddellijk snelde hij de ​tent​ uit, naar hen toe. Hij boog diep en zei: ‘Heer, wees toch zo ​goed​ uw dienaar niet voorbij te gaan. Ik zal wat water voor u laten halen zodat u uw ​voeten​ kunt wassen, maak het u hier onder de boom intussen gemakkelijk. Ik zal u ook iets te eten brengen, zodat u weer op krachten kunt komen voordat u verder gaat. Daarvoor bent u immers bij uw dienaar langsgekomen?’ Zij antwoordden: ‘Wij nemen uw uitnodiging graag aan.’”</w:t>
      </w:r>
    </w:p>
    <w:p w:rsidR="00000000" w:rsidDel="00000000" w:rsidP="00000000" w:rsidRDefault="00000000" w:rsidRPr="00000000" w14:paraId="0000000D">
      <w:pPr>
        <w:rPr>
          <w:sz w:val="24"/>
          <w:szCs w:val="24"/>
          <w:highlight w:val="white"/>
        </w:rPr>
      </w:pPr>
      <w:r w:rsidDel="00000000" w:rsidR="00000000" w:rsidRPr="00000000">
        <w:rPr>
          <w:rtl w:val="0"/>
        </w:rPr>
      </w:r>
    </w:p>
    <w:p w:rsidR="00000000" w:rsidDel="00000000" w:rsidP="00000000" w:rsidRDefault="00000000" w:rsidRPr="00000000" w14:paraId="0000000E">
      <w:pPr>
        <w:rPr>
          <w:sz w:val="24"/>
          <w:szCs w:val="24"/>
          <w:highlight w:val="white"/>
        </w:rPr>
      </w:pPr>
      <w:r w:rsidDel="00000000" w:rsidR="00000000" w:rsidRPr="00000000">
        <w:rPr>
          <w:sz w:val="24"/>
          <w:szCs w:val="24"/>
          <w:highlight w:val="white"/>
          <w:rtl w:val="0"/>
        </w:rPr>
        <w:t xml:space="preserve">Een klein stukje tekst uit de Bijbel, over aartsvader Abraham. In dit tekstgedeelte treffen we hem voor zijn tent, op het heetst van de dag. De tekst laat ons iets zien van de gastvrijheid van Abraham als er drie onbekenden verschijnen. Abraham zorgt voor water, geeft hen een plek in de schaduw, zorgt dat er te eten is. Allerlei zaken worden direct geregeld. De ander goed ontvangen is een eer. Het is iets dat voor westerse Nederlanders vaak erg moeilijk is. Er is geen ruimte in de agenda, er is geen tijd, er is geen extra eten in huis. Mensen spontaan welkom heten vergt openheid, flexibiliteit en toewijding.</w:t>
      </w:r>
    </w:p>
    <w:p w:rsidR="00000000" w:rsidDel="00000000" w:rsidP="00000000" w:rsidRDefault="00000000" w:rsidRPr="00000000" w14:paraId="0000000F">
      <w:pPr>
        <w:rPr>
          <w:sz w:val="24"/>
          <w:szCs w:val="24"/>
          <w:highlight w:val="white"/>
        </w:rPr>
      </w:pPr>
      <w:r w:rsidDel="00000000" w:rsidR="00000000" w:rsidRPr="00000000">
        <w:rPr>
          <w:rtl w:val="0"/>
        </w:rPr>
      </w:r>
    </w:p>
    <w:p w:rsidR="00000000" w:rsidDel="00000000" w:rsidP="00000000" w:rsidRDefault="00000000" w:rsidRPr="00000000" w14:paraId="00000010">
      <w:pPr>
        <w:rPr>
          <w:sz w:val="24"/>
          <w:szCs w:val="24"/>
          <w:highlight w:val="white"/>
        </w:rPr>
      </w:pPr>
      <w:r w:rsidDel="00000000" w:rsidR="00000000" w:rsidRPr="00000000">
        <w:rPr>
          <w:sz w:val="24"/>
          <w:szCs w:val="24"/>
          <w:highlight w:val="white"/>
          <w:rtl w:val="0"/>
        </w:rPr>
        <w:t xml:space="preserve">Toch inspireert deze tekst wel tot het nadenken over onze gastvrijheid én ook tot het organiseren van Deel je Tafel. Het zijn momenten en plaatsen waar we elkaar kunnen ontmoeten en een maaltijd kunnen delen. Als inwoners van ons dorp / onze stad is het mooi om verbinding met elkaar te zoeken. Vanuit dat verlangen naar ontmoeting en verbinding is deze avond ontstaan. We hopen en bidden dat we in gesprek mogen raken en van elkaar mogen leren vanavond.</w:t>
      </w:r>
    </w:p>
    <w:p w:rsidR="00000000" w:rsidDel="00000000" w:rsidP="00000000" w:rsidRDefault="00000000" w:rsidRPr="00000000" w14:paraId="00000011">
      <w:pPr>
        <w:rPr>
          <w:sz w:val="24"/>
          <w:szCs w:val="24"/>
          <w:highlight w:val="white"/>
        </w:rPr>
      </w:pPr>
      <w:r w:rsidDel="00000000" w:rsidR="00000000" w:rsidRPr="00000000">
        <w:rPr>
          <w:rtl w:val="0"/>
        </w:rPr>
      </w:r>
    </w:p>
    <w:p w:rsidR="00000000" w:rsidDel="00000000" w:rsidP="00000000" w:rsidRDefault="00000000" w:rsidRPr="00000000" w14:paraId="00000012">
      <w:pPr>
        <w:rPr>
          <w:sz w:val="24"/>
          <w:szCs w:val="24"/>
          <w:highlight w:val="white"/>
        </w:rPr>
      </w:pPr>
      <w:r w:rsidDel="00000000" w:rsidR="00000000" w:rsidRPr="00000000">
        <w:rPr>
          <w:sz w:val="24"/>
          <w:szCs w:val="24"/>
          <w:highlight w:val="white"/>
          <w:rtl w:val="0"/>
        </w:rPr>
        <w:t xml:space="preserve">Zoals we gewend zijn in onze christelijke traditie willen we graag ook een gebed uitspreken vooraf aan de maaltijd. Voelt u zich vrij om in stilte mee te bidden of te luisteren.</w:t>
      </w:r>
    </w:p>
    <w:p w:rsidR="00000000" w:rsidDel="00000000" w:rsidP="00000000" w:rsidRDefault="00000000" w:rsidRPr="00000000" w14:paraId="00000013">
      <w:pPr>
        <w:rPr>
          <w:sz w:val="24"/>
          <w:szCs w:val="24"/>
          <w:highlight w:val="white"/>
        </w:rPr>
      </w:pPr>
      <w:r w:rsidDel="00000000" w:rsidR="00000000" w:rsidRPr="00000000">
        <w:rPr>
          <w:rtl w:val="0"/>
        </w:rPr>
      </w:r>
    </w:p>
    <w:p w:rsidR="00000000" w:rsidDel="00000000" w:rsidP="00000000" w:rsidRDefault="00000000" w:rsidRPr="00000000" w14:paraId="00000014">
      <w:pPr>
        <w:ind w:left="720" w:firstLine="0"/>
        <w:rPr>
          <w:sz w:val="24"/>
          <w:szCs w:val="24"/>
          <w:highlight w:val="white"/>
        </w:rPr>
      </w:pPr>
      <w:r w:rsidDel="00000000" w:rsidR="00000000" w:rsidRPr="00000000">
        <w:rPr>
          <w:sz w:val="24"/>
          <w:szCs w:val="24"/>
          <w:highlight w:val="white"/>
          <w:rtl w:val="0"/>
        </w:rPr>
        <w:t xml:space="preserve">Goede God,</w:t>
      </w:r>
    </w:p>
    <w:p w:rsidR="00000000" w:rsidDel="00000000" w:rsidP="00000000" w:rsidRDefault="00000000" w:rsidRPr="00000000" w14:paraId="00000015">
      <w:pPr>
        <w:ind w:left="720" w:firstLine="0"/>
        <w:rPr>
          <w:sz w:val="24"/>
          <w:szCs w:val="24"/>
          <w:highlight w:val="white"/>
        </w:rPr>
      </w:pPr>
      <w:r w:rsidDel="00000000" w:rsidR="00000000" w:rsidRPr="00000000">
        <w:rPr>
          <w:sz w:val="24"/>
          <w:szCs w:val="24"/>
          <w:highlight w:val="white"/>
          <w:rtl w:val="0"/>
        </w:rPr>
        <w:t xml:space="preserve">Wij danken u voor deze avond en voor de mogelijkheid om elkaar te ontmoeten. We danken u voor de overvloed aan eten, voor de rijkdom aan mensen met verschillende achtergronden en voor de vreugde van nieuwe ontmoetingen. Wees ons nabij deze avond en geef dat we verbondenheid met elkaar mogen ervaren rond deze maaltijd, als inwoners van hetzelfde dorp / dezelfde stad. We vragen U: Zegen het eten en ons samenzijn, amen.</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nl"/>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